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152" w:tblpY="570"/>
        <w:tblW w:w="9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9"/>
        <w:gridCol w:w="1559"/>
        <w:gridCol w:w="1701"/>
        <w:gridCol w:w="1134"/>
      </w:tblGrid>
      <w:tr w:rsidR="0089772C" w:rsidRPr="004247AE" w:rsidTr="00F366C8">
        <w:trPr>
          <w:trHeight w:val="345"/>
        </w:trPr>
        <w:tc>
          <w:tcPr>
            <w:tcW w:w="5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</w:pPr>
            <w:bookmarkStart w:id="0" w:name="OLE_LINK1"/>
            <w:bookmarkStart w:id="1" w:name="_GoBack"/>
            <w:bookmarkEnd w:id="1"/>
            <w:r w:rsidRPr="00246713"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  <w:t> </w:t>
            </w:r>
          </w:p>
        </w:tc>
        <w:tc>
          <w:tcPr>
            <w:tcW w:w="155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2015</w:t>
            </w:r>
          </w:p>
        </w:tc>
        <w:tc>
          <w:tcPr>
            <w:tcW w:w="170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2014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Değişim (%)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Elektronik haberleşme sektöründe faaliyet gösteren işletmeci sayısı (adet)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686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2,1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Elektronik haberleşme sektöründe faaliyet gösteren işletmecilerin sahip olduğu yetkilendirme sayısı (adet)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1088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1.127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-3,5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Elektronik haberleşme sektörü gelirleri (</w:t>
            </w:r>
            <w:r w:rsidRPr="00246713">
              <w:rPr>
                <w:rFonts w:cs="Arial"/>
                <w:color w:val="FFFFFF" w:themeColor="background1"/>
                <w:szCs w:val="24"/>
              </w:rPr>
              <w:t>₺</w:t>
            </w:r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39.579.808.750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33.662.589.323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17,6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Elektronik haberleşme sektörü yatırımları (</w:t>
            </w:r>
            <w:r w:rsidRPr="00246713">
              <w:rPr>
                <w:rFonts w:cs="Arial"/>
                <w:color w:val="FFFFFF" w:themeColor="background1"/>
                <w:szCs w:val="24"/>
              </w:rPr>
              <w:t>₺</w:t>
            </w:r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17.274.973.984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5.670.234.124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204,7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Sabit abone sayısı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11.493.057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/>
              </w:rPr>
              <w:t>12.528.865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-8,3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Toplam mobil abone sayısı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color w:val="000000"/>
                <w:sz w:val="20"/>
                <w:szCs w:val="20"/>
                <w:lang w:eastAsia="tr-TR" w:bidi="ar-SA"/>
              </w:rPr>
              <w:t>73.639.261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ascii="Calibri" w:hAnsi="Calibri"/>
                <w:b/>
                <w:color w:val="000000"/>
                <w:sz w:val="22"/>
              </w:rPr>
              <w:t>71.888.416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2,4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  <w:t>M2M abone sayısı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3.159.472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EEAF6" w:themeFill="accent1" w:themeFillTint="33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2.515.527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25,6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  <w:t>Mobil bilgisayardan internet abone sayısı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1.597.606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EEAF6" w:themeFill="accent1" w:themeFillTint="33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1.354.746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17,9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  <w:t xml:space="preserve">Mobil abone (kişi) sayısı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68.882.183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EEAF6" w:themeFill="accent1" w:themeFillTint="33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68.018.143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1,3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 xml:space="preserve">Toplam sabit ses trafiği (milyar </w:t>
            </w:r>
            <w:proofErr w:type="spellStart"/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dk</w:t>
            </w:r>
            <w:proofErr w:type="spellEnd"/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EEAF6" w:themeFill="accent1" w:themeFillTint="33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-21,3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 xml:space="preserve">Toplam mobil ses trafiği (milyar </w:t>
            </w:r>
            <w:proofErr w:type="spellStart"/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dk</w:t>
            </w:r>
            <w:proofErr w:type="spellEnd"/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222,6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EEAF6" w:themeFill="accent1" w:themeFillTint="33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8,5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 xml:space="preserve">Sabit </w:t>
            </w:r>
            <w:proofErr w:type="spellStart"/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MoU</w:t>
            </w:r>
            <w:proofErr w:type="spellEnd"/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 xml:space="preserve"> (</w:t>
            </w:r>
            <w:proofErr w:type="spellStart"/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dk</w:t>
            </w:r>
            <w:proofErr w:type="spellEnd"/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/ay) (4. Çeyrek verileri)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EEAF6" w:themeFill="accent1" w:themeFillTint="33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-4,8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F366C8" w:rsidP="00F366C8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</w:pPr>
            <w:hyperlink r:id="rId4" w:anchor="RANGE!_ftn2" w:history="1">
              <w:r w:rsidR="0089772C" w:rsidRPr="00246713">
                <w:rPr>
                  <w:rFonts w:eastAsia="Times New Roman" w:cs="Arial"/>
                  <w:b/>
                  <w:bCs/>
                  <w:color w:val="FFFFFF" w:themeColor="background1"/>
                  <w:sz w:val="20"/>
                  <w:szCs w:val="20"/>
                  <w:lang w:eastAsia="tr-TR" w:bidi="ar-SA"/>
                </w:rPr>
                <w:t xml:space="preserve">Mobil </w:t>
              </w:r>
              <w:proofErr w:type="spellStart"/>
              <w:r w:rsidR="0089772C" w:rsidRPr="00246713">
                <w:rPr>
                  <w:rFonts w:eastAsia="Times New Roman" w:cs="Arial"/>
                  <w:b/>
                  <w:bCs/>
                  <w:color w:val="FFFFFF" w:themeColor="background1"/>
                  <w:sz w:val="20"/>
                  <w:szCs w:val="20"/>
                  <w:lang w:eastAsia="tr-TR" w:bidi="ar-SA"/>
                </w:rPr>
                <w:t>MoU</w:t>
              </w:r>
              <w:proofErr w:type="spellEnd"/>
              <w:r w:rsidR="0089772C" w:rsidRPr="00246713">
                <w:rPr>
                  <w:rFonts w:eastAsia="Times New Roman" w:cs="Arial"/>
                  <w:b/>
                  <w:bCs/>
                  <w:color w:val="FFFFFF" w:themeColor="background1"/>
                  <w:sz w:val="20"/>
                  <w:szCs w:val="20"/>
                  <w:lang w:eastAsia="tr-TR" w:bidi="ar-SA"/>
                </w:rPr>
                <w:t xml:space="preserve"> (</w:t>
              </w:r>
              <w:proofErr w:type="spellStart"/>
              <w:r w:rsidR="0089772C" w:rsidRPr="00246713">
                <w:rPr>
                  <w:rFonts w:eastAsia="Times New Roman" w:cs="Arial"/>
                  <w:b/>
                  <w:bCs/>
                  <w:color w:val="FFFFFF" w:themeColor="background1"/>
                  <w:sz w:val="20"/>
                  <w:szCs w:val="20"/>
                  <w:lang w:eastAsia="tr-TR" w:bidi="ar-SA"/>
                </w:rPr>
                <w:t>dk</w:t>
              </w:r>
              <w:proofErr w:type="spellEnd"/>
              <w:r w:rsidR="0089772C" w:rsidRPr="00246713">
                <w:rPr>
                  <w:rFonts w:eastAsia="Times New Roman" w:cs="Arial"/>
                  <w:b/>
                  <w:bCs/>
                  <w:color w:val="FFFFFF" w:themeColor="background1"/>
                  <w:sz w:val="20"/>
                  <w:szCs w:val="20"/>
                  <w:lang w:eastAsia="tr-TR" w:bidi="ar-SA"/>
                </w:rPr>
                <w:t>/ay)</w:t>
              </w:r>
            </w:hyperlink>
            <w:r w:rsidR="0089772C"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 xml:space="preserve"> (4. Çeyrek verileri)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EEAF6" w:themeFill="accent1" w:themeFillTint="33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9,0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Türk Telekom ARPU (</w:t>
            </w:r>
            <w:r w:rsidRPr="00246713">
              <w:rPr>
                <w:rFonts w:cs="Arial"/>
                <w:color w:val="FFFFFF" w:themeColor="background1"/>
                <w:szCs w:val="24"/>
              </w:rPr>
              <w:t>₺</w:t>
            </w:r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/ay) (4. Çeyrek verileri)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23,6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EEAF6" w:themeFill="accent1" w:themeFillTint="33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2,2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Mobil ARPU (</w:t>
            </w:r>
            <w:r w:rsidRPr="00246713">
              <w:rPr>
                <w:rFonts w:cs="Arial"/>
                <w:color w:val="FFFFFF" w:themeColor="background1"/>
                <w:szCs w:val="24"/>
              </w:rPr>
              <w:t>₺</w:t>
            </w:r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/ay) (4. Çeyrek verileri)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24,5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EEAF6" w:themeFill="accent1" w:themeFillTint="33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8,9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 xml:space="preserve">Toplam </w:t>
            </w:r>
            <w:proofErr w:type="spellStart"/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genişbant</w:t>
            </w:r>
            <w:proofErr w:type="spellEnd"/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 xml:space="preserve"> internet abone sayısı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48</w:t>
            </w:r>
            <w:r w:rsidRPr="004247AE">
              <w:rPr>
                <w:rFonts w:eastAsia="Times New Roman" w:cs="Arial"/>
                <w:b/>
                <w:color w:val="000000"/>
                <w:sz w:val="20"/>
                <w:szCs w:val="20"/>
                <w:lang w:eastAsia="tr-TR" w:bidi="ar-SA"/>
              </w:rPr>
              <w:t>.572.148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41.227.022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17,8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  <w:t>Mobil bilgisayardan internet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1.597.606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1.354.746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17,9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  <w:t>Mobil cepten internet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37.469.948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31.005.915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20,8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</w:pPr>
            <w:proofErr w:type="spellStart"/>
            <w:r w:rsidRPr="00246713"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  <w:t>xDSL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sz w:val="20"/>
                <w:szCs w:val="20"/>
                <w:lang w:eastAsia="tr-TR" w:bidi="ar-SA"/>
              </w:rPr>
              <w:t>7.157.200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6.799.100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5,3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  <w:t>Fiber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sz w:val="20"/>
                <w:szCs w:val="20"/>
                <w:lang w:eastAsia="tr-TR" w:bidi="ar-SA"/>
              </w:rPr>
              <w:t>1.672.628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1.457.397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14,8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  <w:t>Kablo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sz w:val="20"/>
                <w:szCs w:val="20"/>
                <w:lang w:eastAsia="tr-TR" w:bidi="ar-SA"/>
              </w:rPr>
              <w:t>629.064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558.456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12,6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  <w:t>Diğer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45.702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51.408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-11,1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 xml:space="preserve">Toplam </w:t>
            </w:r>
            <w:proofErr w:type="spellStart"/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genişbant</w:t>
            </w:r>
            <w:proofErr w:type="spellEnd"/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 xml:space="preserve"> internet </w:t>
            </w:r>
            <w:proofErr w:type="gramStart"/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data</w:t>
            </w:r>
            <w:proofErr w:type="gramEnd"/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 xml:space="preserve"> trafiği (</w:t>
            </w:r>
            <w:proofErr w:type="spellStart"/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Tbyte</w:t>
            </w:r>
            <w:proofErr w:type="spellEnd"/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6.761.095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4.520.928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49,6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  <w:t>Mobil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556.032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295.756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88,0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  <w:t>Sabit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6.205.063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4.225.172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46,9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</w:pPr>
            <w:proofErr w:type="spellStart"/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>Genişbant</w:t>
            </w:r>
            <w:proofErr w:type="spellEnd"/>
            <w:r w:rsidRPr="00246713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tr-TR" w:bidi="ar-SA"/>
              </w:rPr>
              <w:t xml:space="preserve"> internette abone başına aylık data trafiği (GB/ay)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2"/>
                <w:lang w:eastAsia="tr-TR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2"/>
                <w:lang w:eastAsia="tr-TR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  <w:t>Mobil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62,5</w:t>
            </w:r>
          </w:p>
        </w:tc>
      </w:tr>
      <w:tr w:rsidR="0089772C" w:rsidRPr="004247AE" w:rsidTr="00F366C8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89772C" w:rsidRPr="00246713" w:rsidRDefault="0089772C" w:rsidP="00F366C8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</w:pPr>
            <w:r w:rsidRPr="00246713">
              <w:rPr>
                <w:rFonts w:eastAsia="Times New Roman" w:cs="Arial"/>
                <w:color w:val="FFFFFF" w:themeColor="background1"/>
                <w:sz w:val="20"/>
                <w:szCs w:val="20"/>
                <w:lang w:eastAsia="tr-TR" w:bidi="ar-SA"/>
              </w:rPr>
              <w:t>Sabit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57,6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:rsidR="0089772C" w:rsidRPr="004247AE" w:rsidRDefault="0089772C" w:rsidP="00F366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4247AE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38,5</w:t>
            </w:r>
          </w:p>
        </w:tc>
      </w:tr>
    </w:tbl>
    <w:bookmarkEnd w:id="0"/>
    <w:p w:rsidR="00642A55" w:rsidRPr="000259CC" w:rsidRDefault="00642A55" w:rsidP="00642A55">
      <w:pPr>
        <w:jc w:val="center"/>
        <w:rPr>
          <w:rFonts w:cs="Arial"/>
        </w:rPr>
      </w:pPr>
      <w:r w:rsidRPr="000259CC">
        <w:rPr>
          <w:rFonts w:cs="Arial"/>
          <w:b/>
          <w:szCs w:val="24"/>
        </w:rPr>
        <w:t>İLETİŞİM HİZMETLERİ İSTATİSTİKLERİ</w:t>
      </w:r>
    </w:p>
    <w:p w:rsidR="00987FB4" w:rsidRDefault="00987FB4" w:rsidP="00084738"/>
    <w:sectPr w:rsidR="00987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2C"/>
    <w:rsid w:val="00084738"/>
    <w:rsid w:val="0019507F"/>
    <w:rsid w:val="00375301"/>
    <w:rsid w:val="00410099"/>
    <w:rsid w:val="00554AE0"/>
    <w:rsid w:val="005A1A4A"/>
    <w:rsid w:val="00642A55"/>
    <w:rsid w:val="0089772C"/>
    <w:rsid w:val="00987FB4"/>
    <w:rsid w:val="00B525B5"/>
    <w:rsid w:val="00F06ACE"/>
    <w:rsid w:val="00F3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9066B-5B87-44AC-8676-9E6BB9F8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72C"/>
    <w:pPr>
      <w:spacing w:after="360" w:line="360" w:lineRule="auto"/>
      <w:jc w:val="both"/>
    </w:pPr>
    <w:rPr>
      <w:rFonts w:ascii="Arial" w:eastAsiaTheme="majorEastAsia" w:hAnsi="Arial" w:cstheme="majorBidi"/>
      <w:sz w:val="24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3%20AYLIK%20PAZAR%20VERILERI%20RAPORU\TOLGADAN%20KASIMA\PAZAR%20VER&#304;LER&#304;\2014%20Q4\GELEN\Kopya%20Grafikler-GenelPazarVerileri%202014-4.xls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CENGİZ</dc:creator>
  <cp:keywords/>
  <dc:description/>
  <cp:lastModifiedBy>Hüseyin CENGİZ</cp:lastModifiedBy>
  <cp:revision>6</cp:revision>
  <dcterms:created xsi:type="dcterms:W3CDTF">2016-06-09T06:05:00Z</dcterms:created>
  <dcterms:modified xsi:type="dcterms:W3CDTF">2016-08-18T07:10:00Z</dcterms:modified>
</cp:coreProperties>
</file>